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tabs>
          <w:tab w:val="left" w:pos="453"/>
        </w:tabs>
        <w:spacing w:line="419" w:lineRule="exact"/>
        <w:ind w:right="5" w:rightChars="0"/>
        <w:jc w:val="both"/>
        <w:rPr>
          <w:rFonts w:hint="eastAsia" w:ascii="仿宋" w:hAnsi="仿宋" w:eastAsia="仿宋" w:cstheme="minorBidi"/>
          <w:b w:val="0"/>
          <w:bCs w:val="0"/>
          <w:spacing w:val="-1"/>
          <w:w w:val="100"/>
          <w:sz w:val="28"/>
          <w:szCs w:val="28"/>
          <w:lang w:val="en-US" w:eastAsia="zh-CN" w:bidi="ar-SA"/>
        </w:rPr>
      </w:pPr>
    </w:p>
    <w:p>
      <w:pPr>
        <w:pStyle w:val="4"/>
        <w:ind w:left="356" w:right="0"/>
        <w:jc w:val="center"/>
        <w:rPr>
          <w:rFonts w:hint="eastAsia" w:ascii="宋体" w:hAnsi="宋体" w:eastAsia="宋体" w:cs="宋体"/>
          <w:b w:val="0"/>
          <w:bCs w:val="0"/>
          <w:spacing w:val="-1"/>
          <w:w w:val="100"/>
          <w:lang w:val="en-US" w:eastAsia="zh-CN"/>
        </w:rPr>
      </w:pPr>
      <w:r>
        <w:rPr>
          <w:rFonts w:ascii="宋体" w:hAnsi="宋体" w:eastAsia="宋体" w:cs="宋体"/>
          <w:b w:val="0"/>
          <w:bCs w:val="0"/>
          <w:spacing w:val="-1"/>
          <w:w w:val="100"/>
        </w:rPr>
        <w:t>拟采购仪器设备清单</w:t>
      </w:r>
      <w:bookmarkStart w:id="0" w:name="_GoBack"/>
      <w:bookmarkEnd w:id="0"/>
    </w:p>
    <w:tbl>
      <w:tblPr>
        <w:tblStyle w:val="8"/>
        <w:tblpPr w:leftFromText="180" w:rightFromText="180" w:vertAnchor="page" w:horzAnchor="page" w:tblpX="817" w:tblpY="2273"/>
        <w:tblOverlap w:val="never"/>
        <w:tblW w:w="150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136"/>
        <w:gridCol w:w="2213"/>
        <w:gridCol w:w="2259"/>
        <w:gridCol w:w="974"/>
        <w:gridCol w:w="1144"/>
        <w:gridCol w:w="1144"/>
        <w:gridCol w:w="989"/>
        <w:gridCol w:w="3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  <w:t>仪器名称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  <w:t>规格型号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  <w:t>产地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  <w:t>数量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  <w:t>单价（元）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合计（元）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税率（%）</w:t>
            </w: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en-US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混凝土收缩膨胀仪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HPS-540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外加剂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模具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100*100*515mm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外加剂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贯入阻力仪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HG-1000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外加剂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混凝土含气量测定仪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HC-7L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外加剂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弯折板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DWZ-120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防水卷材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环境箱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（-45℃）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完全达到-45℃。防水卷材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带盖称量瓶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φ25mm×65mm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水泥基渗透结晶型防水材料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筛子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0.63mm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水泥基渗透结晶型防水材料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干燥时间试验器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QGZ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腻子粉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万能材料试验机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0~20KN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山东迈捷试验设备有限公司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包含5kn传感器，1kn传感器，电脑控制，大变形。腻子粉网格布、粘结砂浆、抹面砂浆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砂纸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0号（120目）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测量仪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包含试模（40*40*140）限制膨胀率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砂浆回弹仪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HT-20A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北京海创高科科技有限公司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砖用回弹仪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HT-75A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北京海创高科科技有限公司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砂浆回弹仪率定钢砧N=74±2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HC-GZ2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北京海创高科科技有限公司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一体式钢筋探测仪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HC-GY71S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北京海创高科科技有限公司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裂缝宽度检测仪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手持激光测距仪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SW-M40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一体式楼板测厚仪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HC-HD91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北京海创高科科技有限公司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南方全站仪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NTS-391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广州南方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主机脚架1付、单棱镜2套、棱镜脚架1付，2米对中杆1付、对中杆脚架1付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电子水准仪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DL2003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广州南方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主机脚架1付、3米铟钢尺1付、塔尺1付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对讲机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电锤（冲击钻）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包含各种型号钻头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电子天平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500g/0.01g</w:t>
            </w:r>
          </w:p>
        </w:tc>
        <w:tc>
          <w:tcPr>
            <w:tcW w:w="22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 w:val="0"/>
                <w:bC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0"/>
        </w:num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必须满足行业标准。</w:t>
      </w:r>
    </w:p>
    <w:p>
      <w:pPr>
        <w:numPr>
          <w:ilvl w:val="0"/>
          <w:numId w:val="0"/>
        </w:num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仪器设备出厂供货单位须提供仪器设备计量检定/校准证书、合格证、保修卡、说明书等配件及其他。</w:t>
      </w:r>
    </w:p>
    <w:p>
      <w:pPr>
        <w:numPr>
          <w:ilvl w:val="0"/>
          <w:numId w:val="0"/>
        </w:num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仪器设备到场由供货单位安装调试并运行正常。</w:t>
      </w:r>
    </w:p>
    <w:p>
      <w:pPr>
        <w:numPr>
          <w:ilvl w:val="0"/>
          <w:numId w:val="0"/>
        </w:numPr>
        <w:rPr>
          <w:rFonts w:cs="宋体"/>
          <w:color w:val="000000"/>
          <w:sz w:val="22"/>
          <w:szCs w:val="22"/>
          <w:lang w:bidi="zh-TW"/>
        </w:rPr>
      </w:pPr>
      <w:r>
        <w:rPr>
          <w:rFonts w:hint="eastAsia" w:cs="宋体"/>
          <w:color w:val="000000"/>
          <w:sz w:val="22"/>
          <w:szCs w:val="22"/>
          <w:lang w:val="zh-TW" w:bidi="zh-TW"/>
        </w:rPr>
        <w:t>设备报价包含设备整套硬件及软件包含各种配件及工具，不仅限于以上要求的硬件及软件，</w:t>
      </w:r>
      <w:r>
        <w:rPr>
          <w:rFonts w:hint="eastAsia" w:cs="宋体"/>
          <w:color w:val="000000"/>
          <w:sz w:val="22"/>
          <w:szCs w:val="22"/>
          <w:lang w:bidi="zh-TW"/>
        </w:rPr>
        <w:t>设备安装及调试。</w:t>
      </w:r>
    </w:p>
    <w:p>
      <w:pPr>
        <w:pStyle w:val="2"/>
        <w:ind w:left="0" w:leftChars="0" w:firstLine="0" w:firstLineChars="0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cs="宋体" w:asciiTheme="minorHAnsi" w:hAnsiTheme="minorHAnsi" w:eastAsiaTheme="minorHAnsi"/>
          <w:b w:val="0"/>
          <w:snapToGrid/>
          <w:color w:val="000000"/>
          <w:kern w:val="0"/>
          <w:sz w:val="22"/>
          <w:szCs w:val="22"/>
          <w:lang w:val="zh-TW" w:eastAsia="en-US" w:bidi="zh-TW"/>
        </w:rPr>
        <w:t>后期如有配件缺少必须由供货商免费配备</w:t>
      </w:r>
      <w:r>
        <w:rPr>
          <w:rFonts w:hint="eastAsia" w:cs="宋体" w:asciiTheme="minorHAnsi" w:hAnsiTheme="minorHAnsi"/>
          <w:b w:val="0"/>
          <w:snapToGrid/>
          <w:color w:val="000000"/>
          <w:kern w:val="0"/>
          <w:sz w:val="22"/>
          <w:szCs w:val="22"/>
          <w:lang w:val="zh-TW" w:eastAsia="zh-CN" w:bidi="zh-TW"/>
        </w:rPr>
        <w:t>。</w:t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</w:t>
      </w:r>
    </w:p>
    <w:sectPr>
      <w:headerReference r:id="rId3" w:type="default"/>
      <w:footerReference r:id="rId4" w:type="default"/>
      <w:pgSz w:w="16838" w:h="11906" w:orient="landscape"/>
      <w:pgMar w:top="850" w:right="850" w:bottom="850" w:left="85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0" w:lineRule="exact"/>
      <w:rPr>
        <w:sz w:val="4"/>
        <w:szCs w:val="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0"/>
      </w:pBdr>
      <w:spacing w:line="0" w:lineRule="exact"/>
      <w:ind w:firstLine="5220" w:firstLineChars="2900"/>
      <w:jc w:val="both"/>
      <w:rPr>
        <w:rFonts w:hint="default" w:eastAsia="宋体"/>
        <w:sz w:val="4"/>
        <w:szCs w:val="4"/>
        <w:lang w:val="en-US" w:eastAsia="zh-CN"/>
      </w:rPr>
    </w:pPr>
    <w:r>
      <w:rPr>
        <w:rFonts w:hint="eastAsia" w:ascii="宋体" w:hAnsi="宋体" w:eastAsia="宋体" w:cs="宋体"/>
        <w:b w:val="0"/>
        <w:bCs w:val="0"/>
        <w:spacing w:val="0"/>
        <w:w w:val="100"/>
        <w:sz w:val="18"/>
        <w:szCs w:val="18"/>
        <w:lang w:val="en-US" w:eastAsia="zh-CN"/>
      </w:rPr>
      <w:t>甘肃省建设工程检验检测认证中心有限公司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M2M3ZDI5NzE4YTBmYjU1NTYyMDJiMmJjMDQ3OWEifQ=="/>
  </w:docVars>
  <w:rsids>
    <w:rsidRoot w:val="7DE46275"/>
    <w:rsid w:val="005F5BA0"/>
    <w:rsid w:val="00840E48"/>
    <w:rsid w:val="03F24D5C"/>
    <w:rsid w:val="08AE56D1"/>
    <w:rsid w:val="0EFD2C00"/>
    <w:rsid w:val="16037B4F"/>
    <w:rsid w:val="188F284E"/>
    <w:rsid w:val="1ADD6037"/>
    <w:rsid w:val="1DC10AFE"/>
    <w:rsid w:val="1F040613"/>
    <w:rsid w:val="1FB00EF6"/>
    <w:rsid w:val="20201F7C"/>
    <w:rsid w:val="20A0436C"/>
    <w:rsid w:val="250C4A3A"/>
    <w:rsid w:val="28820F45"/>
    <w:rsid w:val="2BE710A1"/>
    <w:rsid w:val="34934AAB"/>
    <w:rsid w:val="3846436F"/>
    <w:rsid w:val="3B0A03B9"/>
    <w:rsid w:val="3BBC4D77"/>
    <w:rsid w:val="3D3A7C24"/>
    <w:rsid w:val="3EF23B8C"/>
    <w:rsid w:val="47195A34"/>
    <w:rsid w:val="4D4330E2"/>
    <w:rsid w:val="52A05918"/>
    <w:rsid w:val="53693914"/>
    <w:rsid w:val="564B4769"/>
    <w:rsid w:val="5A312C4E"/>
    <w:rsid w:val="5AA357B1"/>
    <w:rsid w:val="5FA23826"/>
    <w:rsid w:val="621243C2"/>
    <w:rsid w:val="6D9F544A"/>
    <w:rsid w:val="73452A0E"/>
    <w:rsid w:val="73773192"/>
    <w:rsid w:val="7A0A06FC"/>
    <w:rsid w:val="7DE4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outlineLvl w:val="2"/>
    </w:pPr>
    <w:rPr>
      <w:rFonts w:ascii="宋体" w:hAnsi="宋体" w:eastAsia="宋体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1"/>
    <w:qFormat/>
    <w:uiPriority w:val="0"/>
    <w:pPr>
      <w:keepNext w:val="0"/>
      <w:keepLines w:val="0"/>
      <w:widowControl w:val="0"/>
      <w:suppressLineNumbers w:val="0"/>
      <w:adjustRightInd w:val="0"/>
      <w:snapToGrid w:val="0"/>
      <w:spacing w:before="0" w:beforeAutospacing="0" w:after="0" w:afterAutospacing="0" w:line="360" w:lineRule="auto"/>
      <w:ind w:left="0" w:right="0" w:firstLine="200" w:firstLineChars="200"/>
      <w:jc w:val="both"/>
    </w:pPr>
    <w:rPr>
      <w:rFonts w:hint="default" w:ascii="Times New Roman" w:hAnsi="Times New Roman" w:eastAsia="宋体" w:cs="Times New Roman"/>
      <w:b/>
      <w:snapToGrid/>
      <w:kern w:val="2"/>
      <w:sz w:val="24"/>
      <w:szCs w:val="24"/>
      <w:lang w:val="en-US" w:eastAsia="zh-CN" w:bidi="ar"/>
    </w:rPr>
  </w:style>
  <w:style w:type="paragraph" w:styleId="4">
    <w:name w:val="Body Text"/>
    <w:basedOn w:val="1"/>
    <w:qFormat/>
    <w:uiPriority w:val="1"/>
    <w:pPr>
      <w:ind w:left="687"/>
    </w:pPr>
    <w:rPr>
      <w:rFonts w:ascii="仿宋" w:hAnsi="仿宋" w:eastAsia="仿宋"/>
      <w:sz w:val="28"/>
      <w:szCs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690</Words>
  <Characters>832</Characters>
  <Lines>5</Lines>
  <Paragraphs>1</Paragraphs>
  <TotalTime>0</TotalTime>
  <ScaleCrop>false</ScaleCrop>
  <LinksUpToDate>false</LinksUpToDate>
  <CharactersWithSpaces>918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2023-02-08T13:51:00Z</dcterms:created>
  <dc:creator>Administrator</dc:creator>
  <cp:lastModifiedBy>柳文军</cp:lastModifiedBy>
  <cp:lastPrinted>2023-05-30T03:37:00Z</cp:lastPrinted>
  <dcterms:modified xsi:type="dcterms:W3CDTF">2023-06-12T02:04:03Z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AA5AC92939A04D49B14A623AF0A9532A_13</vt:lpwstr>
  </property>
</Properties>
</file>