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</w:rPr>
        <w:t>附件1：</w:t>
      </w:r>
    </w:p>
    <w:p>
      <w:pPr>
        <w:jc w:val="center"/>
        <w:rPr>
          <w:rFonts w:hint="eastAsia" w:ascii="仿宋" w:hAnsi="仿宋" w:eastAsia="仿宋" w:cs="仿宋"/>
          <w:b/>
          <w:bCs/>
          <w:color w:val="000000"/>
          <w:sz w:val="36"/>
          <w:szCs w:val="36"/>
          <w:lang w:bidi="zh-CN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lang w:bidi="zh-CN"/>
        </w:rPr>
        <w:t>甘肃省建筑科学研究院（集团）有限公司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lang w:bidi="zh-CN"/>
        </w:rPr>
        <w:t>检测员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lang w:val="zh-CN" w:bidi="zh-CN"/>
        </w:rPr>
        <w:t>培训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lang w:bidi="zh-CN"/>
        </w:rPr>
        <w:t>专业</w:t>
      </w: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lang w:val="zh-CN" w:bidi="zh-CN"/>
        </w:rPr>
        <w:t>及时间安排</w:t>
      </w:r>
    </w:p>
    <w:bookmarkEnd w:id="0"/>
    <w:tbl>
      <w:tblPr>
        <w:tblStyle w:val="7"/>
        <w:tblpPr w:leftFromText="180" w:rightFromText="180" w:vertAnchor="text" w:horzAnchor="page" w:tblpX="1492" w:tblpY="334"/>
        <w:tblOverlap w:val="never"/>
        <w:tblW w:w="96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654"/>
        <w:gridCol w:w="2577"/>
        <w:gridCol w:w="2128"/>
        <w:gridCol w:w="1118"/>
        <w:gridCol w:w="2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868" w:type="dxa"/>
            <w:noWrap w:val="0"/>
            <w:vAlign w:val="center"/>
          </w:tcPr>
          <w:p>
            <w:pPr>
              <w:pStyle w:val="9"/>
              <w:shd w:val="clear" w:color="auto" w:fill="auto"/>
              <w:spacing w:line="597" w:lineRule="exact"/>
              <w:jc w:val="center"/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期次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序号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培训专业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培训时间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培训天数</w:t>
            </w:r>
          </w:p>
        </w:tc>
        <w:tc>
          <w:tcPr>
            <w:tcW w:w="2332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597" w:lineRule="exact"/>
              <w:jc w:val="center"/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主讲人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68" w:type="dxa"/>
            <w:noWrap w:val="0"/>
            <w:vAlign w:val="center"/>
          </w:tcPr>
          <w:p>
            <w:pPr>
              <w:spacing w:line="312" w:lineRule="auto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bidi="zh-CN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bidi="zh-CN"/>
              </w:rPr>
              <w:t>1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建筑节能检测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8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</w:t>
            </w:r>
          </w:p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2332" w:type="dxa"/>
            <w:noWrap w:val="0"/>
            <w:vAlign w:val="top"/>
          </w:tcPr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李琳琳（高级工程师）</w:t>
            </w:r>
          </w:p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刘  赟（高级工程师）</w:t>
            </w:r>
          </w:p>
          <w:p>
            <w:pPr>
              <w:pStyle w:val="9"/>
              <w:spacing w:line="312" w:lineRule="auto"/>
              <w:jc w:val="both"/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张国福（工程师）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2" w:hRule="atLeast"/>
        </w:trPr>
        <w:tc>
          <w:tcPr>
            <w:tcW w:w="868" w:type="dxa"/>
            <w:vMerge w:val="restart"/>
            <w:noWrap w:val="0"/>
            <w:vAlign w:val="center"/>
          </w:tcPr>
          <w:p>
            <w:pPr>
              <w:spacing w:line="312" w:lineRule="auto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bidi="zh-CN"/>
              </w:rPr>
              <w:t>第三期</w:t>
            </w:r>
          </w:p>
        </w:tc>
        <w:tc>
          <w:tcPr>
            <w:tcW w:w="654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bidi="zh-CN"/>
              </w:rPr>
              <w:t>2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预拌混凝土检测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13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</w:t>
            </w:r>
          </w:p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2332" w:type="dxa"/>
            <w:noWrap w:val="0"/>
            <w:vAlign w:val="top"/>
          </w:tcPr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崔小明（高级工程师）</w:t>
            </w:r>
          </w:p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甄五昌（高级工程师）</w:t>
            </w:r>
          </w:p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刘立翔（高级工程师）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</w:trPr>
        <w:tc>
          <w:tcPr>
            <w:tcW w:w="868" w:type="dxa"/>
            <w:vMerge w:val="continue"/>
            <w:noWrap w:val="0"/>
            <w:vAlign w:val="center"/>
          </w:tcPr>
          <w:p>
            <w:pPr>
              <w:spacing w:line="312" w:lineRule="auto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bidi="zh-CN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bidi="zh-CN"/>
              </w:rPr>
              <w:t>3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地基基础和主体结构检测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11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16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</w:t>
            </w:r>
          </w:p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6</w:t>
            </w:r>
          </w:p>
        </w:tc>
        <w:tc>
          <w:tcPr>
            <w:tcW w:w="2332" w:type="dxa"/>
            <w:noWrap w:val="0"/>
            <w:vAlign w:val="top"/>
          </w:tcPr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王公胜（教授级高工）</w:t>
            </w:r>
          </w:p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徐毅明（高级工程师）</w:t>
            </w:r>
          </w:p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夏广录（高级工程师）</w:t>
            </w:r>
          </w:p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吴建刚（高级工程师）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868" w:type="dxa"/>
            <w:vMerge w:val="continue"/>
            <w:noWrap w:val="0"/>
            <w:vAlign w:val="center"/>
          </w:tcPr>
          <w:p>
            <w:pPr>
              <w:spacing w:line="312" w:lineRule="auto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bidi="zh-CN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bidi="zh-CN"/>
              </w:rPr>
              <w:t>4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岩土工程检测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14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16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2332" w:type="dxa"/>
            <w:noWrap w:val="0"/>
            <w:vAlign w:val="top"/>
          </w:tcPr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金学菊（教授级高工）</w:t>
            </w:r>
          </w:p>
          <w:p>
            <w:pPr>
              <w:pStyle w:val="9"/>
              <w:spacing w:line="312" w:lineRule="auto"/>
              <w:jc w:val="both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杨东平（工程师）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68" w:type="dxa"/>
            <w:vMerge w:val="continue"/>
            <w:noWrap w:val="0"/>
            <w:vAlign w:val="center"/>
          </w:tcPr>
          <w:p>
            <w:pPr>
              <w:spacing w:line="312" w:lineRule="auto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bidi="zh-CN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bidi="zh-CN"/>
              </w:rPr>
              <w:t>5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建筑工程检测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17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23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7</w:t>
            </w:r>
          </w:p>
        </w:tc>
        <w:tc>
          <w:tcPr>
            <w:tcW w:w="2332" w:type="dxa"/>
            <w:noWrap w:val="0"/>
            <w:vAlign w:val="top"/>
          </w:tcPr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崔小明（高级工程师）</w:t>
            </w:r>
          </w:p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刘立翔（高级工程师）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</w:trPr>
        <w:tc>
          <w:tcPr>
            <w:tcW w:w="868" w:type="dxa"/>
            <w:vMerge w:val="continue"/>
            <w:noWrap w:val="0"/>
            <w:vAlign w:val="center"/>
          </w:tcPr>
          <w:p>
            <w:pPr>
              <w:spacing w:line="312" w:lineRule="auto"/>
              <w:rPr>
                <w:rFonts w:hint="eastAsia" w:ascii="仿宋" w:hAnsi="仿宋" w:eastAsia="仿宋" w:cs="仿宋"/>
                <w:b/>
                <w:bCs/>
                <w:color w:val="000000"/>
                <w:szCs w:val="21"/>
                <w:lang w:bidi="zh-CN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20"/>
                <w:kern w:val="2"/>
                <w:sz w:val="21"/>
                <w:szCs w:val="21"/>
                <w:u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val="en-US" w:bidi="zh-CN"/>
              </w:rPr>
              <w:t>6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20"/>
                <w:kern w:val="2"/>
                <w:sz w:val="21"/>
                <w:szCs w:val="21"/>
                <w:u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钢结构工程检测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22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</w:t>
            </w:r>
          </w:p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zh-CN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hint="eastAsia" w:ascii="仿宋" w:hAnsi="仿宋" w:eastAsia="仿宋" w:cs="仿宋"/>
                <w:b/>
                <w:bCs/>
                <w:color w:val="000000"/>
                <w:spacing w:val="20"/>
                <w:kern w:val="2"/>
                <w:sz w:val="21"/>
                <w:szCs w:val="21"/>
                <w:u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2332" w:type="dxa"/>
            <w:noWrap w:val="0"/>
            <w:vAlign w:val="top"/>
          </w:tcPr>
          <w:p>
            <w:pPr>
              <w:pStyle w:val="9"/>
              <w:spacing w:line="312" w:lineRule="auto"/>
              <w:jc w:val="both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尹皓亮（工程师）</w:t>
            </w:r>
          </w:p>
          <w:p>
            <w:pPr>
              <w:pStyle w:val="9"/>
              <w:spacing w:line="312" w:lineRule="auto"/>
              <w:jc w:val="both"/>
              <w:rPr>
                <w:rFonts w:hint="eastAsia" w:ascii="仿宋" w:hAnsi="仿宋" w:eastAsia="仿宋" w:cs="仿宋"/>
                <w:b/>
                <w:bCs/>
                <w:color w:val="000000"/>
                <w:spacing w:val="0"/>
                <w:kern w:val="2"/>
                <w:sz w:val="21"/>
                <w:szCs w:val="21"/>
                <w:u w:val="none"/>
                <w:lang w:val="en-US" w:eastAsia="zh-CN"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李俊杰（博士）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9" w:hRule="atLeast"/>
        </w:trPr>
        <w:tc>
          <w:tcPr>
            <w:tcW w:w="868" w:type="dxa"/>
            <w:vMerge w:val="continue"/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7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建筑幕墙及门窗工程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26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28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2332" w:type="dxa"/>
            <w:noWrap w:val="0"/>
            <w:vAlign w:val="top"/>
          </w:tcPr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张  杰（高级工程师）</w:t>
            </w:r>
          </w:p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刘  赟（高级工程师）</w:t>
            </w:r>
          </w:p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李琳琳（高级工程师）</w:t>
            </w:r>
          </w:p>
          <w:p>
            <w:pPr>
              <w:pStyle w:val="9"/>
              <w:spacing w:line="312" w:lineRule="auto"/>
              <w:jc w:val="both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王斌仁（工程师）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868" w:type="dxa"/>
            <w:vMerge w:val="continue"/>
            <w:noWrap w:val="0"/>
            <w:vAlign w:val="center"/>
          </w:tcPr>
          <w:p>
            <w:pPr>
              <w:spacing w:line="312" w:lineRule="auto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654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8</w:t>
            </w:r>
          </w:p>
        </w:tc>
        <w:tc>
          <w:tcPr>
            <w:tcW w:w="2577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民用建筑工程室内环境质量检测</w:t>
            </w:r>
          </w:p>
        </w:tc>
        <w:tc>
          <w:tcPr>
            <w:tcW w:w="212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12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28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日-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val="en-US" w:bidi="zh-CN"/>
              </w:rPr>
              <w:t>30</w:t>
            </w: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日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9"/>
              <w:shd w:val="clear" w:color="auto" w:fill="auto"/>
              <w:tabs>
                <w:tab w:val="left" w:pos="1352"/>
              </w:tabs>
              <w:spacing w:line="312" w:lineRule="auto"/>
              <w:jc w:val="center"/>
              <w:rPr>
                <w:rFonts w:ascii="仿宋" w:hAnsi="仿宋" w:eastAsia="仿宋" w:cs="仿宋"/>
                <w:color w:val="00000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lang w:bidi="zh-CN"/>
              </w:rPr>
              <w:t>3</w:t>
            </w:r>
          </w:p>
        </w:tc>
        <w:tc>
          <w:tcPr>
            <w:tcW w:w="2332" w:type="dxa"/>
            <w:noWrap w:val="0"/>
            <w:vAlign w:val="top"/>
          </w:tcPr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王静远（高级工程师）</w:t>
            </w:r>
          </w:p>
          <w:p>
            <w:pPr>
              <w:pStyle w:val="9"/>
              <w:spacing w:line="312" w:lineRule="auto"/>
              <w:jc w:val="center"/>
              <w:rPr>
                <w:rFonts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0"/>
                <w:sz w:val="21"/>
                <w:szCs w:val="21"/>
                <w:lang w:bidi="zh-CN"/>
              </w:rPr>
              <w:t>李  岩（高级工程师）</w:t>
            </w:r>
          </w:p>
        </w:tc>
      </w:tr>
    </w:tbl>
    <w:p>
      <w:pPr>
        <w:rPr>
          <w:rFonts w:hint="eastAsia"/>
        </w:rPr>
      </w:pPr>
    </w:p>
    <w:p>
      <w:pPr>
        <w:ind w:firstLine="105" w:firstLineChars="50"/>
      </w:pPr>
      <w:r>
        <w:rPr>
          <w:rFonts w:hint="eastAsia"/>
          <w:b/>
        </w:rPr>
        <w:t>注：</w:t>
      </w:r>
      <w:r>
        <w:rPr>
          <w:rFonts w:hint="eastAsia"/>
        </w:rPr>
        <w:t>之前已报名未培训人员顺延至本期一起参加培训</w:t>
      </w:r>
    </w:p>
    <w:p>
      <w:pPr>
        <w:jc w:val="left"/>
        <w:rPr>
          <w:rFonts w:hint="eastAsia" w:ascii="仿宋" w:hAnsi="仿宋" w:eastAsia="仿宋" w:cs="仿宋"/>
          <w:b/>
          <w:bCs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kZTY3OTFiZGNlY2Q0NzIyNDIzMmYzNjQxMWUxNDAifQ=="/>
  </w:docVars>
  <w:rsids>
    <w:rsidRoot w:val="4FFA4C6D"/>
    <w:rsid w:val="4FFA4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qFormat="1" w:uiPriority="99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5"/>
    <w:unhideWhenUsed/>
    <w:qFormat/>
    <w:uiPriority w:val="0"/>
    <w:pPr>
      <w:tabs>
        <w:tab w:val="left" w:pos="1200"/>
      </w:tabs>
      <w:autoSpaceDE w:val="0"/>
      <w:autoSpaceDN w:val="0"/>
      <w:adjustRightInd w:val="0"/>
      <w:spacing w:line="360" w:lineRule="auto"/>
      <w:jc w:val="left"/>
    </w:pPr>
    <w:rPr>
      <w:rFonts w:ascii="宋体" w:hAnsi="宋体"/>
      <w:sz w:val="24"/>
    </w:rPr>
  </w:style>
  <w:style w:type="paragraph" w:styleId="3">
    <w:name w:val="Body Text"/>
    <w:basedOn w:val="1"/>
    <w:next w:val="4"/>
    <w:qFormat/>
    <w:uiPriority w:val="1"/>
    <w:pPr>
      <w:ind w:left="121"/>
    </w:pPr>
    <w:rPr>
      <w:rFonts w:ascii="仿宋" w:hAnsi="仿宋" w:eastAsia="仿宋" w:cs="仿宋"/>
      <w:sz w:val="31"/>
      <w:szCs w:val="31"/>
      <w:lang w:val="zh-CN" w:eastAsia="zh-CN" w:bidi="zh-CN"/>
    </w:rPr>
  </w:style>
  <w:style w:type="paragraph" w:styleId="4">
    <w:name w:val="Body Text 2"/>
    <w:basedOn w:val="1"/>
    <w:unhideWhenUsed/>
    <w:qFormat/>
    <w:uiPriority w:val="99"/>
    <w:pPr>
      <w:spacing w:after="120" w:line="480" w:lineRule="auto"/>
    </w:pPr>
  </w:style>
  <w:style w:type="paragraph" w:styleId="5">
    <w:name w:val="Body Text First Indent 2"/>
    <w:basedOn w:val="6"/>
    <w:unhideWhenUsed/>
    <w:qFormat/>
    <w:uiPriority w:val="0"/>
    <w:pPr>
      <w:tabs>
        <w:tab w:val="left" w:pos="1275"/>
      </w:tabs>
      <w:spacing w:line="360" w:lineRule="auto"/>
      <w:ind w:left="0" w:leftChars="0"/>
    </w:pPr>
    <w:rPr>
      <w:sz w:val="24"/>
    </w:rPr>
  </w:style>
  <w:style w:type="paragraph" w:styleId="6">
    <w:name w:val="Body Text Indent"/>
    <w:basedOn w:val="1"/>
    <w:qFormat/>
    <w:uiPriority w:val="0"/>
    <w:pPr>
      <w:spacing w:after="120"/>
      <w:ind w:left="420" w:leftChars="200"/>
    </w:pPr>
  </w:style>
  <w:style w:type="paragraph" w:customStyle="1" w:styleId="9">
    <w:name w:val="Body text|3"/>
    <w:basedOn w:val="1"/>
    <w:qFormat/>
    <w:uiPriority w:val="0"/>
    <w:pPr>
      <w:widowControl w:val="0"/>
      <w:shd w:val="clear" w:color="auto" w:fill="FFFFFF"/>
      <w:spacing w:line="638" w:lineRule="exact"/>
      <w:jc w:val="distribute"/>
    </w:pPr>
    <w:rPr>
      <w:rFonts w:ascii="PMingLiU" w:hAnsi="PMingLiU" w:eastAsia="PMingLiU" w:cs="PMingLiU"/>
      <w:b/>
      <w:bCs/>
      <w:spacing w:val="2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2022-12-06T07:18:00Z</dcterms:created>
  <dc:creator>Mirror.</dc:creator>
  <cp:lastModifiedBy>Mirror.</cp:lastModifiedBy>
  <dcterms:modified xsi:type="dcterms:W3CDTF">2022-12-06T07:19:11Z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A33EF1CC96BE4D92A4D90DF651843EE2</vt:lpwstr>
  </property>
</Properties>
</file>